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91" w:rsidRPr="002A21A9" w:rsidRDefault="002A21A9" w:rsidP="002A21A9">
      <w:pPr>
        <w:jc w:val="center"/>
        <w:rPr>
          <w:rFonts w:ascii="Century Gothic" w:hAnsi="Century Gothic" w:cs="Arial"/>
          <w:b/>
          <w:sz w:val="28"/>
          <w:lang w:val="es-ES"/>
        </w:rPr>
      </w:pPr>
      <w:r w:rsidRPr="002A21A9">
        <w:rPr>
          <w:rFonts w:ascii="Century Gothic" w:hAnsi="Century Gothic" w:cs="Arial"/>
          <w:b/>
          <w:sz w:val="28"/>
          <w:lang w:val="es-ES"/>
        </w:rPr>
        <w:t>NOTA DE PRENSA</w:t>
      </w:r>
    </w:p>
    <w:p w:rsidR="003274BB" w:rsidRDefault="003274BB" w:rsidP="002A21A9">
      <w:pPr>
        <w:jc w:val="center"/>
        <w:rPr>
          <w:rFonts w:ascii="Century Gothic" w:hAnsi="Century Gothic" w:cs="Arial"/>
          <w:b/>
          <w:sz w:val="24"/>
          <w:lang w:val="es-ES"/>
        </w:rPr>
      </w:pPr>
      <w:r>
        <w:rPr>
          <w:rFonts w:ascii="Century Gothic" w:hAnsi="Century Gothic" w:cs="Arial"/>
          <w:b/>
          <w:sz w:val="24"/>
          <w:lang w:val="es-ES"/>
        </w:rPr>
        <w:t>Más de 7.</w:t>
      </w:r>
      <w:r w:rsidR="00067475">
        <w:rPr>
          <w:rFonts w:ascii="Century Gothic" w:hAnsi="Century Gothic" w:cs="Arial"/>
          <w:b/>
          <w:sz w:val="24"/>
          <w:lang w:val="es-ES"/>
        </w:rPr>
        <w:t>800</w:t>
      </w:r>
      <w:r>
        <w:rPr>
          <w:rFonts w:ascii="Century Gothic" w:hAnsi="Century Gothic" w:cs="Arial"/>
          <w:b/>
          <w:sz w:val="24"/>
          <w:lang w:val="es-ES"/>
        </w:rPr>
        <w:t xml:space="preserve"> millones de ahorro en el sector público gracias a la obligatoriedad de la contratación electrónica impuesta por la Unión Europea</w:t>
      </w:r>
    </w:p>
    <w:p w:rsidR="00F13EE7" w:rsidRDefault="00F13EE7" w:rsidP="002A21A9">
      <w:pPr>
        <w:jc w:val="both"/>
        <w:rPr>
          <w:rFonts w:ascii="Century Gothic" w:hAnsi="Century Gothic" w:cs="Arial"/>
          <w:b/>
          <w:sz w:val="20"/>
          <w:lang w:val="es-ES"/>
        </w:rPr>
      </w:pPr>
    </w:p>
    <w:p w:rsidR="004E7A3A" w:rsidRDefault="0033339F" w:rsidP="002A21A9">
      <w:pPr>
        <w:jc w:val="both"/>
        <w:rPr>
          <w:rFonts w:ascii="Century Gothic" w:hAnsi="Century Gothic" w:cs="Arial"/>
          <w:sz w:val="18"/>
          <w:lang w:val="es-ES"/>
        </w:rPr>
      </w:pPr>
      <w:r w:rsidRPr="0033339F">
        <w:rPr>
          <w:rFonts w:ascii="Century Gothic" w:hAnsi="Century Gothic" w:cs="Arial"/>
          <w:b/>
          <w:sz w:val="18"/>
          <w:u w:val="single"/>
          <w:lang w:val="es-ES"/>
        </w:rPr>
        <w:t>Madrid</w:t>
      </w:r>
      <w:r>
        <w:rPr>
          <w:rFonts w:ascii="Century Gothic" w:hAnsi="Century Gothic" w:cs="Arial"/>
          <w:b/>
          <w:sz w:val="18"/>
          <w:u w:val="single"/>
          <w:lang w:val="es-ES"/>
        </w:rPr>
        <w:t>,</w:t>
      </w:r>
      <w:r w:rsidRPr="0033339F">
        <w:rPr>
          <w:rFonts w:ascii="Century Gothic" w:hAnsi="Century Gothic" w:cs="Arial"/>
          <w:b/>
          <w:sz w:val="18"/>
          <w:u w:val="single"/>
          <w:lang w:val="es-ES"/>
        </w:rPr>
        <w:t xml:space="preserve"> </w:t>
      </w:r>
      <w:r>
        <w:rPr>
          <w:rFonts w:ascii="Century Gothic" w:hAnsi="Century Gothic" w:cs="Arial"/>
          <w:b/>
          <w:sz w:val="18"/>
          <w:u w:val="single"/>
          <w:lang w:val="es-ES"/>
        </w:rPr>
        <w:t>14</w:t>
      </w:r>
      <w:r w:rsidRPr="0033339F">
        <w:rPr>
          <w:rFonts w:ascii="Century Gothic" w:hAnsi="Century Gothic" w:cs="Arial"/>
          <w:b/>
          <w:sz w:val="18"/>
          <w:u w:val="single"/>
          <w:lang w:val="es-ES"/>
        </w:rPr>
        <w:t xml:space="preserve"> de </w:t>
      </w:r>
      <w:r>
        <w:rPr>
          <w:rFonts w:ascii="Century Gothic" w:hAnsi="Century Gothic" w:cs="Arial"/>
          <w:b/>
          <w:sz w:val="18"/>
          <w:u w:val="single"/>
          <w:lang w:val="es-ES"/>
        </w:rPr>
        <w:t>enero de 2014</w:t>
      </w:r>
      <w:r>
        <w:rPr>
          <w:rFonts w:ascii="Century Gothic" w:hAnsi="Century Gothic" w:cs="Arial"/>
          <w:sz w:val="18"/>
          <w:lang w:val="es-ES"/>
        </w:rPr>
        <w:t xml:space="preserve">. </w:t>
      </w:r>
      <w:r w:rsidR="008B0E3B">
        <w:rPr>
          <w:rFonts w:ascii="Century Gothic" w:hAnsi="Century Gothic" w:cs="Arial"/>
          <w:sz w:val="18"/>
          <w:lang w:val="es-ES"/>
        </w:rPr>
        <w:t xml:space="preserve">La Comisión Europea ha aprobado en Estrasburgo las </w:t>
      </w:r>
      <w:r w:rsidR="00D93A56">
        <w:rPr>
          <w:rFonts w:ascii="Century Gothic" w:hAnsi="Century Gothic" w:cs="Arial"/>
          <w:sz w:val="18"/>
          <w:lang w:val="es-ES"/>
        </w:rPr>
        <w:t xml:space="preserve">nuevas </w:t>
      </w:r>
      <w:r w:rsidR="008B0E3B">
        <w:rPr>
          <w:rFonts w:ascii="Century Gothic" w:hAnsi="Century Gothic" w:cs="Arial"/>
          <w:sz w:val="18"/>
          <w:lang w:val="es-ES"/>
        </w:rPr>
        <w:t xml:space="preserve">Directivas Europeas de Contratación Pública </w:t>
      </w:r>
      <w:r w:rsidR="002A21A9">
        <w:rPr>
          <w:rFonts w:ascii="Century Gothic" w:hAnsi="Century Gothic" w:cs="Arial"/>
          <w:sz w:val="18"/>
          <w:lang w:val="es-ES"/>
        </w:rPr>
        <w:t xml:space="preserve">que implantan la obligatoriedad de </w:t>
      </w:r>
      <w:r w:rsidR="008B0E3B">
        <w:rPr>
          <w:rFonts w:ascii="Century Gothic" w:hAnsi="Century Gothic" w:cs="Arial"/>
          <w:sz w:val="18"/>
          <w:lang w:val="es-ES"/>
        </w:rPr>
        <w:t xml:space="preserve">la utilización de </w:t>
      </w:r>
      <w:r w:rsidR="002A21A9">
        <w:rPr>
          <w:rFonts w:ascii="Century Gothic" w:hAnsi="Century Gothic" w:cs="Arial"/>
          <w:sz w:val="18"/>
          <w:lang w:val="es-ES"/>
        </w:rPr>
        <w:t xml:space="preserve">medios electrónicos en todos los procesos </w:t>
      </w:r>
      <w:r w:rsidR="00C51A4B">
        <w:rPr>
          <w:rFonts w:ascii="Century Gothic" w:hAnsi="Century Gothic" w:cs="Arial"/>
          <w:sz w:val="18"/>
          <w:lang w:val="es-ES"/>
        </w:rPr>
        <w:t>y fases de la</w:t>
      </w:r>
      <w:r w:rsidR="002A21A9">
        <w:rPr>
          <w:rFonts w:ascii="Century Gothic" w:hAnsi="Century Gothic" w:cs="Arial"/>
          <w:sz w:val="18"/>
          <w:lang w:val="es-ES"/>
        </w:rPr>
        <w:t xml:space="preserve"> </w:t>
      </w:r>
      <w:r w:rsidR="004A61A4">
        <w:rPr>
          <w:rFonts w:ascii="Century Gothic" w:hAnsi="Century Gothic" w:cs="Arial"/>
          <w:sz w:val="18"/>
          <w:lang w:val="es-ES"/>
        </w:rPr>
        <w:t>contratación</w:t>
      </w:r>
      <w:r w:rsidR="002A21A9">
        <w:rPr>
          <w:rFonts w:ascii="Century Gothic" w:hAnsi="Century Gothic" w:cs="Arial"/>
          <w:sz w:val="18"/>
          <w:lang w:val="es-ES"/>
        </w:rPr>
        <w:t xml:space="preserve"> pública. </w:t>
      </w:r>
    </w:p>
    <w:p w:rsidR="004E7A3A" w:rsidRDefault="008221A1" w:rsidP="002A21A9">
      <w:pPr>
        <w:jc w:val="both"/>
        <w:rPr>
          <w:rFonts w:ascii="Century Gothic" w:hAnsi="Century Gothic" w:cs="Arial"/>
          <w:sz w:val="18"/>
          <w:lang w:val="es-ES"/>
        </w:rPr>
      </w:pPr>
      <w:r w:rsidRPr="008B0E3B">
        <w:rPr>
          <w:rFonts w:ascii="Century Gothic" w:hAnsi="Century Gothic" w:cs="Arial"/>
          <w:sz w:val="18"/>
          <w:lang w:val="es-ES"/>
        </w:rPr>
        <w:t xml:space="preserve">La Comisión </w:t>
      </w:r>
      <w:r>
        <w:rPr>
          <w:rFonts w:ascii="Century Gothic" w:hAnsi="Century Gothic" w:cs="Arial"/>
          <w:sz w:val="18"/>
          <w:lang w:val="es-ES"/>
        </w:rPr>
        <w:t>ha establecido</w:t>
      </w:r>
      <w:r w:rsidRPr="008B0E3B">
        <w:rPr>
          <w:rFonts w:ascii="Century Gothic" w:hAnsi="Century Gothic" w:cs="Arial"/>
          <w:sz w:val="18"/>
          <w:lang w:val="es-ES"/>
        </w:rPr>
        <w:t xml:space="preserve"> como fecha límite </w:t>
      </w:r>
      <w:r>
        <w:rPr>
          <w:rFonts w:ascii="Century Gothic" w:hAnsi="Century Gothic" w:cs="Arial"/>
          <w:sz w:val="18"/>
          <w:lang w:val="es-ES"/>
        </w:rPr>
        <w:t xml:space="preserve">para la transición a la contratación pública electrónica </w:t>
      </w:r>
      <w:r w:rsidR="004E7A3A">
        <w:rPr>
          <w:rFonts w:ascii="Century Gothic" w:hAnsi="Century Gothic" w:cs="Arial"/>
          <w:sz w:val="18"/>
          <w:lang w:val="es-ES"/>
        </w:rPr>
        <w:t>junio</w:t>
      </w:r>
      <w:r>
        <w:rPr>
          <w:rFonts w:ascii="Century Gothic" w:hAnsi="Century Gothic" w:cs="Arial"/>
          <w:sz w:val="18"/>
          <w:lang w:val="es-ES"/>
        </w:rPr>
        <w:t xml:space="preserve"> de 2018. </w:t>
      </w:r>
      <w:r w:rsidR="004E7A3A">
        <w:rPr>
          <w:rFonts w:ascii="Century Gothic" w:hAnsi="Century Gothic" w:cs="Arial"/>
          <w:sz w:val="18"/>
          <w:lang w:val="es-ES"/>
        </w:rPr>
        <w:t xml:space="preserve">Llegada esta fecha, todas las entidades contratantes de los países de la Unión tendrán la obligación de utilizar medios electrónicos para anunciar los procesos de contratación, recibir las ofertas de las empresas licitadoras o realizar las notificaciones propias de cualquier concurso público. </w:t>
      </w:r>
    </w:p>
    <w:p w:rsidR="004E7A3A" w:rsidRDefault="004E7A3A" w:rsidP="002A21A9">
      <w:pPr>
        <w:jc w:val="both"/>
        <w:rPr>
          <w:rFonts w:ascii="Century Gothic" w:hAnsi="Century Gothic" w:cs="Arial"/>
          <w:sz w:val="18"/>
          <w:lang w:val="es-ES"/>
        </w:rPr>
      </w:pPr>
      <w:r>
        <w:rPr>
          <w:rFonts w:ascii="Century Gothic" w:hAnsi="Century Gothic" w:cs="Arial"/>
          <w:sz w:val="18"/>
          <w:lang w:val="es-ES"/>
        </w:rPr>
        <w:t>Como se ha podido comprobar en los casos de estudios documentados por la Comisión Europea, e</w:t>
      </w:r>
      <w:r w:rsidRPr="004A61A4">
        <w:rPr>
          <w:rFonts w:ascii="Century Gothic" w:hAnsi="Century Gothic" w:cs="Arial"/>
          <w:sz w:val="18"/>
          <w:lang w:val="es-ES"/>
        </w:rPr>
        <w:t>l empleo de medios electrónicos en los procesos de contratación pública reduce el coste de contratación entre un 5% y u</w:t>
      </w:r>
      <w:r>
        <w:rPr>
          <w:rFonts w:ascii="Century Gothic" w:hAnsi="Century Gothic" w:cs="Arial"/>
          <w:sz w:val="18"/>
          <w:lang w:val="es-ES"/>
        </w:rPr>
        <w:t>n 20%, dependiendo de los casos</w:t>
      </w:r>
      <w:r w:rsidRPr="004A61A4">
        <w:rPr>
          <w:rFonts w:ascii="Century Gothic" w:hAnsi="Century Gothic" w:cs="Arial"/>
          <w:sz w:val="18"/>
          <w:lang w:val="es-ES"/>
        </w:rPr>
        <w:t xml:space="preserve">. Esto significa que, siendo conservadores, las Administraciones Públicas españolas podrían ahorrar en torno a 7.800 millones de </w:t>
      </w:r>
      <w:r>
        <w:rPr>
          <w:rFonts w:ascii="Century Gothic" w:hAnsi="Century Gothic" w:cs="Arial"/>
          <w:sz w:val="18"/>
          <w:lang w:val="es-ES"/>
        </w:rPr>
        <w:t>euros</w:t>
      </w:r>
      <w:r w:rsidRPr="004A61A4">
        <w:rPr>
          <w:rFonts w:ascii="Century Gothic" w:hAnsi="Century Gothic" w:cs="Arial"/>
          <w:sz w:val="18"/>
          <w:lang w:val="es-ES"/>
        </w:rPr>
        <w:t xml:space="preserve"> anuales. </w:t>
      </w:r>
      <w:r w:rsidR="004C5FC6">
        <w:rPr>
          <w:rFonts w:ascii="Century Gothic" w:hAnsi="Century Gothic" w:cs="Arial"/>
          <w:sz w:val="18"/>
          <w:lang w:val="es-ES"/>
        </w:rPr>
        <w:t xml:space="preserve"> </w:t>
      </w:r>
    </w:p>
    <w:p w:rsidR="008221A1" w:rsidRDefault="00184325" w:rsidP="002A21A9">
      <w:pPr>
        <w:jc w:val="both"/>
        <w:rPr>
          <w:rFonts w:ascii="Century Gothic" w:hAnsi="Century Gothic" w:cs="Arial"/>
          <w:sz w:val="18"/>
          <w:lang w:val="es-ES"/>
        </w:rPr>
      </w:pPr>
      <w:r>
        <w:rPr>
          <w:rFonts w:ascii="Century Gothic" w:hAnsi="Century Gothic" w:cs="Arial"/>
          <w:sz w:val="18"/>
          <w:lang w:val="es-ES"/>
        </w:rPr>
        <w:t>Según</w:t>
      </w:r>
      <w:r w:rsidR="008221A1">
        <w:rPr>
          <w:rFonts w:ascii="Century Gothic" w:hAnsi="Century Gothic" w:cs="Arial"/>
          <w:sz w:val="18"/>
          <w:lang w:val="es-ES"/>
        </w:rPr>
        <w:t xml:space="preserve"> José Luis </w:t>
      </w:r>
      <w:r w:rsidR="008221A1" w:rsidRPr="008B0E3B">
        <w:rPr>
          <w:rFonts w:ascii="Century Gothic" w:hAnsi="Century Gothic" w:cs="Arial"/>
          <w:sz w:val="18"/>
          <w:lang w:val="es-ES"/>
        </w:rPr>
        <w:t>Arístegui, Presidente de la Comisión de Contratación Electrónica de ANEI</w:t>
      </w:r>
      <w:r w:rsidR="008221A1">
        <w:rPr>
          <w:rFonts w:ascii="Century Gothic" w:hAnsi="Century Gothic" w:cs="Arial"/>
          <w:sz w:val="18"/>
          <w:lang w:val="es-ES"/>
        </w:rPr>
        <w:t xml:space="preserve">,  </w:t>
      </w:r>
      <w:r w:rsidR="008221A1" w:rsidRPr="008B0E3B">
        <w:rPr>
          <w:rFonts w:ascii="Century Gothic" w:hAnsi="Century Gothic" w:cs="Arial"/>
          <w:sz w:val="18"/>
          <w:lang w:val="es-ES"/>
        </w:rPr>
        <w:t>“</w:t>
      </w:r>
      <w:r w:rsidR="004C5FC6">
        <w:rPr>
          <w:rFonts w:ascii="Century Gothic" w:hAnsi="Century Gothic" w:cs="Arial"/>
          <w:sz w:val="18"/>
          <w:lang w:val="es-ES"/>
        </w:rPr>
        <w:t>retrasar la puesta en marcha de la contratación electrónica hasta 2018 no sería responsable por parte del Gobierno español dada la situación económica actual. E</w:t>
      </w:r>
      <w:r w:rsidR="008221A1" w:rsidRPr="008B0E3B">
        <w:rPr>
          <w:rFonts w:ascii="Century Gothic" w:hAnsi="Century Gothic" w:cs="Arial"/>
          <w:sz w:val="18"/>
          <w:lang w:val="es-ES"/>
        </w:rPr>
        <w:t>s necesario que España, en sintonía absoluta con los postulados de las instituciones europeas, cuente con una regulación propia que implante la obligatoriedad de la contratación pública electrónica de forma ágil y eficaz</w:t>
      </w:r>
      <w:r w:rsidR="008221A1">
        <w:rPr>
          <w:rFonts w:ascii="Century Gothic" w:hAnsi="Century Gothic" w:cs="Arial"/>
          <w:sz w:val="18"/>
          <w:lang w:val="es-ES"/>
        </w:rPr>
        <w:t>. Para definir este modelo será crucial la colaboración entre el sector público y el privado</w:t>
      </w:r>
      <w:r w:rsidR="008221A1" w:rsidRPr="008B0E3B">
        <w:rPr>
          <w:rFonts w:ascii="Century Gothic" w:hAnsi="Century Gothic" w:cs="Arial"/>
          <w:sz w:val="18"/>
          <w:lang w:val="es-ES"/>
        </w:rPr>
        <w:t>.</w:t>
      </w:r>
      <w:r w:rsidR="008221A1">
        <w:rPr>
          <w:rFonts w:ascii="Century Gothic" w:hAnsi="Century Gothic" w:cs="Arial"/>
          <w:sz w:val="18"/>
          <w:lang w:val="es-ES"/>
        </w:rPr>
        <w:t xml:space="preserve"> E</w:t>
      </w:r>
      <w:r w:rsidR="008221A1" w:rsidRPr="007C7CF7">
        <w:rPr>
          <w:rFonts w:ascii="Century Gothic" w:hAnsi="Century Gothic" w:cs="Arial"/>
          <w:sz w:val="18"/>
          <w:lang w:val="es-ES"/>
        </w:rPr>
        <w:t xml:space="preserve">xisten diferentes formas de abordar esta cuestión y debemos </w:t>
      </w:r>
      <w:r w:rsidR="00B91C78">
        <w:rPr>
          <w:rFonts w:ascii="Century Gothic" w:hAnsi="Century Gothic" w:cs="Arial"/>
          <w:sz w:val="18"/>
          <w:lang w:val="es-ES"/>
        </w:rPr>
        <w:t>encontrar la que mejor se adapte</w:t>
      </w:r>
      <w:r w:rsidR="008221A1" w:rsidRPr="007C7CF7">
        <w:rPr>
          <w:rFonts w:ascii="Century Gothic" w:hAnsi="Century Gothic" w:cs="Arial"/>
          <w:sz w:val="18"/>
          <w:lang w:val="es-ES"/>
        </w:rPr>
        <w:t xml:space="preserve"> a nuestras necesidades y a nuestra realidad territorial,  administrativa y económica</w:t>
      </w:r>
      <w:r w:rsidR="008221A1">
        <w:rPr>
          <w:rFonts w:ascii="Century Gothic" w:hAnsi="Century Gothic" w:cs="Arial"/>
          <w:sz w:val="18"/>
          <w:lang w:val="es-ES"/>
        </w:rPr>
        <w:t>”. Desde la Comisión de Contratación Electrónica de ANEI ya se le ha hecho llegar una propuesta al Gobierno de España</w:t>
      </w:r>
      <w:r w:rsidR="00B91C78">
        <w:rPr>
          <w:rFonts w:ascii="Century Gothic" w:hAnsi="Century Gothic" w:cs="Arial"/>
          <w:sz w:val="18"/>
          <w:lang w:val="es-ES"/>
        </w:rPr>
        <w:t>, sin haber obtenido respuesta hasta el momento</w:t>
      </w:r>
      <w:r w:rsidR="008221A1">
        <w:rPr>
          <w:rFonts w:ascii="Century Gothic" w:hAnsi="Century Gothic" w:cs="Arial"/>
          <w:sz w:val="18"/>
          <w:lang w:val="es-ES"/>
        </w:rPr>
        <w:t xml:space="preserve">. </w:t>
      </w:r>
    </w:p>
    <w:p w:rsidR="008221A1" w:rsidRDefault="008221A1" w:rsidP="002A21A9">
      <w:pPr>
        <w:jc w:val="both"/>
        <w:rPr>
          <w:rFonts w:ascii="Century Gothic" w:hAnsi="Century Gothic" w:cs="Arial"/>
          <w:sz w:val="18"/>
          <w:lang w:val="es-ES"/>
        </w:rPr>
      </w:pPr>
      <w:r>
        <w:rPr>
          <w:rFonts w:ascii="Century Gothic" w:hAnsi="Century Gothic" w:cs="Arial"/>
          <w:sz w:val="18"/>
          <w:lang w:val="es-ES"/>
        </w:rPr>
        <w:t xml:space="preserve">Europa </w:t>
      </w:r>
      <w:r w:rsidR="00184325">
        <w:rPr>
          <w:rFonts w:ascii="Century Gothic" w:hAnsi="Century Gothic" w:cs="Arial"/>
          <w:sz w:val="18"/>
          <w:lang w:val="es-ES"/>
        </w:rPr>
        <w:t>ha querido con estas nuevas Directivas</w:t>
      </w:r>
      <w:r w:rsidR="004E7A3A">
        <w:rPr>
          <w:rFonts w:ascii="Century Gothic" w:hAnsi="Century Gothic" w:cs="Arial"/>
          <w:sz w:val="18"/>
          <w:lang w:val="es-ES"/>
        </w:rPr>
        <w:t xml:space="preserve"> </w:t>
      </w:r>
      <w:r>
        <w:rPr>
          <w:rFonts w:ascii="Century Gothic" w:hAnsi="Century Gothic" w:cs="Arial"/>
          <w:sz w:val="18"/>
          <w:lang w:val="es-ES"/>
        </w:rPr>
        <w:t>impulsa</w:t>
      </w:r>
      <w:r w:rsidR="004E7A3A">
        <w:rPr>
          <w:rFonts w:ascii="Century Gothic" w:hAnsi="Century Gothic" w:cs="Arial"/>
          <w:sz w:val="18"/>
          <w:lang w:val="es-ES"/>
        </w:rPr>
        <w:t>r</w:t>
      </w:r>
      <w:r>
        <w:rPr>
          <w:rFonts w:ascii="Century Gothic" w:hAnsi="Century Gothic" w:cs="Arial"/>
          <w:sz w:val="18"/>
          <w:lang w:val="es-ES"/>
        </w:rPr>
        <w:t xml:space="preserve"> la creación</w:t>
      </w:r>
      <w:r w:rsidR="00184325">
        <w:rPr>
          <w:rFonts w:ascii="Century Gothic" w:hAnsi="Century Gothic" w:cs="Arial"/>
          <w:sz w:val="18"/>
          <w:lang w:val="es-ES"/>
        </w:rPr>
        <w:t xml:space="preserve"> de un verdadero mercado único. Ha puesto</w:t>
      </w:r>
      <w:r>
        <w:rPr>
          <w:rFonts w:ascii="Century Gothic" w:hAnsi="Century Gothic" w:cs="Arial"/>
          <w:sz w:val="18"/>
          <w:lang w:val="es-ES"/>
        </w:rPr>
        <w:t xml:space="preserve"> los cimientos para que las empresas europeas puedan trabajar en todo el continente sin </w:t>
      </w:r>
      <w:r w:rsidR="00184325">
        <w:rPr>
          <w:rFonts w:ascii="Century Gothic" w:hAnsi="Century Gothic" w:cs="Arial"/>
          <w:sz w:val="18"/>
          <w:lang w:val="es-ES"/>
        </w:rPr>
        <w:t xml:space="preserve">necesidad de </w:t>
      </w:r>
      <w:r>
        <w:rPr>
          <w:rFonts w:ascii="Century Gothic" w:hAnsi="Century Gothic" w:cs="Arial"/>
          <w:sz w:val="18"/>
          <w:lang w:val="es-ES"/>
        </w:rPr>
        <w:t xml:space="preserve">soportar grandes costes. </w:t>
      </w:r>
      <w:r w:rsidR="00184325">
        <w:rPr>
          <w:rFonts w:ascii="Century Gothic" w:hAnsi="Century Gothic" w:cs="Arial"/>
          <w:sz w:val="18"/>
          <w:lang w:val="es-ES"/>
        </w:rPr>
        <w:t xml:space="preserve">Para la Comisión de Contratación Electrónica de ANEI, </w:t>
      </w:r>
      <w:r>
        <w:rPr>
          <w:rFonts w:ascii="Century Gothic" w:hAnsi="Century Gothic" w:cs="Arial"/>
          <w:sz w:val="18"/>
          <w:lang w:val="es-ES"/>
        </w:rPr>
        <w:t xml:space="preserve"> </w:t>
      </w:r>
      <w:r w:rsidRPr="008B0E3B">
        <w:rPr>
          <w:rFonts w:ascii="Century Gothic" w:hAnsi="Century Gothic" w:cs="Arial"/>
          <w:sz w:val="18"/>
          <w:lang w:val="es-ES"/>
        </w:rPr>
        <w:t>“</w:t>
      </w:r>
      <w:r>
        <w:rPr>
          <w:rFonts w:ascii="Century Gothic" w:hAnsi="Century Gothic" w:cs="Arial"/>
          <w:sz w:val="18"/>
          <w:lang w:val="es-ES"/>
        </w:rPr>
        <w:t>el sector público y las empresas españolas no se pueden permitir el lujo de esperar hasta el último momento para realizar la transición. Nuestro sector empresarial debe aprende</w:t>
      </w:r>
      <w:r w:rsidR="00184325">
        <w:rPr>
          <w:rFonts w:ascii="Century Gothic" w:hAnsi="Century Gothic" w:cs="Arial"/>
          <w:sz w:val="18"/>
          <w:lang w:val="es-ES"/>
        </w:rPr>
        <w:t>r a manejarse con estos medios, ganar en competitividad y aprovecharse de un mercado que día a día dejará de ser nacional para convertirse en europeo</w:t>
      </w:r>
      <w:r>
        <w:rPr>
          <w:rFonts w:ascii="Century Gothic" w:hAnsi="Century Gothic" w:cs="Arial"/>
          <w:sz w:val="18"/>
          <w:lang w:val="es-ES"/>
        </w:rPr>
        <w:t>”.</w:t>
      </w:r>
    </w:p>
    <w:p w:rsidR="008D0F1F" w:rsidRPr="008D0F1F" w:rsidRDefault="008D0F1F" w:rsidP="008D0F1F">
      <w:pPr>
        <w:rPr>
          <w:rFonts w:ascii="Century Gothic" w:hAnsi="Century Gothic" w:cs="Arial"/>
          <w:b/>
          <w:sz w:val="18"/>
          <w:u w:val="single"/>
          <w:lang w:val="es-ES"/>
        </w:rPr>
      </w:pPr>
      <w:r>
        <w:rPr>
          <w:rFonts w:ascii="Century Gothic" w:hAnsi="Century Gothic" w:cs="Arial"/>
          <w:b/>
          <w:sz w:val="18"/>
          <w:u w:val="single"/>
          <w:lang w:val="es-ES"/>
        </w:rPr>
        <w:t>La Comisión de Contratación Electrónica de ANEI</w:t>
      </w:r>
    </w:p>
    <w:p w:rsidR="002A21A9" w:rsidRDefault="008D0F1F" w:rsidP="008D0F1F">
      <w:pPr>
        <w:jc w:val="both"/>
        <w:rPr>
          <w:rFonts w:ascii="Century Gothic" w:hAnsi="Century Gothic" w:cs="Arial"/>
          <w:sz w:val="18"/>
          <w:lang w:val="es-ES"/>
        </w:rPr>
      </w:pPr>
      <w:r w:rsidRPr="008D0F1F">
        <w:rPr>
          <w:rFonts w:ascii="Century Gothic" w:hAnsi="Century Gothic" w:cs="Arial"/>
          <w:sz w:val="18"/>
          <w:lang w:val="es-ES"/>
        </w:rPr>
        <w:t xml:space="preserve">La Comisión </w:t>
      </w:r>
      <w:r>
        <w:rPr>
          <w:rFonts w:ascii="Century Gothic" w:hAnsi="Century Gothic" w:cs="Arial"/>
          <w:sz w:val="18"/>
          <w:lang w:val="es-ES"/>
        </w:rPr>
        <w:t>de Contratación electrónica de la Asociación Nacional de Empresas de Internet (</w:t>
      </w:r>
      <w:hyperlink r:id="rId6" w:history="1">
        <w:r w:rsidRPr="00C454E5">
          <w:rPr>
            <w:rStyle w:val="Hipervnculo"/>
            <w:rFonts w:ascii="Century Gothic" w:hAnsi="Century Gothic" w:cs="Arial"/>
            <w:sz w:val="18"/>
            <w:lang w:val="es-ES"/>
          </w:rPr>
          <w:t>www.a-nei.org</w:t>
        </w:r>
      </w:hyperlink>
      <w:r>
        <w:rPr>
          <w:rFonts w:ascii="Century Gothic" w:hAnsi="Century Gothic" w:cs="Arial"/>
          <w:sz w:val="18"/>
          <w:lang w:val="es-ES"/>
        </w:rPr>
        <w:t xml:space="preserve">) </w:t>
      </w:r>
      <w:r w:rsidRPr="008D0F1F">
        <w:rPr>
          <w:rFonts w:ascii="Century Gothic" w:hAnsi="Century Gothic" w:cs="Arial"/>
          <w:sz w:val="18"/>
          <w:lang w:val="es-ES"/>
        </w:rPr>
        <w:t xml:space="preserve">es un grupo multidisciplinar con un objetivo común, fomentar un debate a alto nivel para impulsar la </w:t>
      </w:r>
      <w:r w:rsidR="00D93A56">
        <w:rPr>
          <w:rFonts w:ascii="Century Gothic" w:hAnsi="Century Gothic" w:cs="Arial"/>
          <w:sz w:val="18"/>
          <w:lang w:val="es-ES"/>
        </w:rPr>
        <w:t>contratación</w:t>
      </w:r>
      <w:r w:rsidRPr="008D0F1F">
        <w:rPr>
          <w:rFonts w:ascii="Century Gothic" w:hAnsi="Century Gothic" w:cs="Arial"/>
          <w:sz w:val="18"/>
          <w:lang w:val="es-ES"/>
        </w:rPr>
        <w:t xml:space="preserve"> electrónica, contribuyendo así a reducir el gasto público, a facilitar la relación comercial entre la Administración Pública y las empresas, y a asegurar la transparencia en los procesos de contratación pública. </w:t>
      </w:r>
    </w:p>
    <w:p w:rsidR="008D0F1F" w:rsidRDefault="008D0F1F" w:rsidP="008D0F1F">
      <w:pPr>
        <w:jc w:val="both"/>
        <w:rPr>
          <w:rFonts w:ascii="Century Gothic" w:hAnsi="Century Gothic" w:cs="Arial"/>
          <w:sz w:val="18"/>
          <w:lang w:val="es-ES"/>
        </w:rPr>
      </w:pPr>
      <w:r>
        <w:rPr>
          <w:rFonts w:ascii="Century Gothic" w:hAnsi="Century Gothic" w:cs="Arial"/>
          <w:sz w:val="18"/>
          <w:lang w:val="es-ES"/>
        </w:rPr>
        <w:t>La Comisión está formada por algunas de las empresas más relevantes del sector a nivel nacional e internacional</w:t>
      </w:r>
      <w:r w:rsidRPr="008D0F1F">
        <w:rPr>
          <w:rFonts w:ascii="Century Gothic" w:hAnsi="Century Gothic" w:cs="Arial"/>
          <w:sz w:val="18"/>
          <w:lang w:val="es-ES"/>
        </w:rPr>
        <w:t>: INDRA, EVERIS, T-SYSTEM, NEXUS</w:t>
      </w:r>
      <w:r>
        <w:rPr>
          <w:rFonts w:ascii="Century Gothic" w:hAnsi="Century Gothic" w:cs="Arial"/>
          <w:sz w:val="18"/>
          <w:lang w:val="es-ES"/>
        </w:rPr>
        <w:t xml:space="preserve"> IT</w:t>
      </w:r>
      <w:r w:rsidRPr="008D0F1F">
        <w:rPr>
          <w:rFonts w:ascii="Century Gothic" w:hAnsi="Century Gothic" w:cs="Arial"/>
          <w:sz w:val="18"/>
          <w:lang w:val="es-ES"/>
        </w:rPr>
        <w:t>, NEGOMETRIX, PIXELWARE</w:t>
      </w:r>
      <w:r>
        <w:rPr>
          <w:rFonts w:ascii="Century Gothic" w:hAnsi="Century Gothic" w:cs="Arial"/>
          <w:sz w:val="18"/>
          <w:lang w:val="es-ES"/>
        </w:rPr>
        <w:t>, VORTAL, ZERO</w:t>
      </w:r>
      <w:r w:rsidRPr="008D0F1F">
        <w:rPr>
          <w:rFonts w:ascii="Century Gothic" w:hAnsi="Century Gothic" w:cs="Arial"/>
          <w:sz w:val="18"/>
          <w:lang w:val="es-ES"/>
        </w:rPr>
        <w:t>COMA</w:t>
      </w:r>
      <w:r w:rsidR="008110B4">
        <w:rPr>
          <w:rFonts w:ascii="Century Gothic" w:hAnsi="Century Gothic" w:cs="Arial"/>
          <w:sz w:val="18"/>
          <w:lang w:val="es-ES"/>
        </w:rPr>
        <w:t>, BRAVO SOLUTION</w:t>
      </w:r>
      <w:r>
        <w:rPr>
          <w:rFonts w:ascii="Century Gothic" w:hAnsi="Century Gothic" w:cs="Arial"/>
          <w:sz w:val="18"/>
          <w:lang w:val="es-ES"/>
        </w:rPr>
        <w:t xml:space="preserve"> y ÉCIJA. Los servicios de contratación electrónica de estas empresas son utilizados por más de 6.000 entidades públicas en todo el mundo. </w:t>
      </w:r>
      <w:bookmarkStart w:id="0" w:name="_GoBack"/>
      <w:bookmarkEnd w:id="0"/>
    </w:p>
    <w:p w:rsidR="0033339F" w:rsidRDefault="0033339F" w:rsidP="008D0F1F">
      <w:pPr>
        <w:jc w:val="both"/>
        <w:rPr>
          <w:rFonts w:ascii="Century Gothic" w:hAnsi="Century Gothic" w:cs="Arial"/>
          <w:sz w:val="18"/>
          <w:lang w:val="es-ES"/>
        </w:rPr>
      </w:pPr>
    </w:p>
    <w:p w:rsidR="0033339F" w:rsidRPr="0033339F" w:rsidRDefault="0033339F" w:rsidP="008D0F1F">
      <w:pPr>
        <w:jc w:val="both"/>
        <w:rPr>
          <w:rFonts w:ascii="Century Gothic" w:hAnsi="Century Gothic" w:cs="Arial"/>
          <w:b/>
          <w:sz w:val="18"/>
          <w:u w:val="single"/>
          <w:lang w:val="es-ES"/>
        </w:rPr>
      </w:pPr>
      <w:r w:rsidRPr="0033339F">
        <w:rPr>
          <w:rFonts w:ascii="Century Gothic" w:hAnsi="Century Gothic" w:cs="Arial"/>
          <w:b/>
          <w:sz w:val="18"/>
          <w:u w:val="single"/>
          <w:lang w:val="es-ES"/>
        </w:rPr>
        <w:t>Más información</w:t>
      </w:r>
    </w:p>
    <w:sectPr w:rsidR="0033339F" w:rsidRPr="0033339F" w:rsidSect="004B6F2E">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50B" w:rsidRDefault="00B3550B" w:rsidP="002A21A9">
      <w:pPr>
        <w:spacing w:after="0" w:line="240" w:lineRule="auto"/>
      </w:pPr>
      <w:r>
        <w:separator/>
      </w:r>
    </w:p>
  </w:endnote>
  <w:endnote w:type="continuationSeparator" w:id="0">
    <w:p w:rsidR="00B3550B" w:rsidRDefault="00B3550B" w:rsidP="002A2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50B" w:rsidRDefault="00B3550B" w:rsidP="002A21A9">
      <w:pPr>
        <w:spacing w:after="0" w:line="240" w:lineRule="auto"/>
      </w:pPr>
      <w:r>
        <w:separator/>
      </w:r>
    </w:p>
  </w:footnote>
  <w:footnote w:type="continuationSeparator" w:id="0">
    <w:p w:rsidR="00B3550B" w:rsidRDefault="00B3550B" w:rsidP="002A2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1A9" w:rsidRDefault="002A21A9">
    <w:pPr>
      <w:pStyle w:val="Encabezado"/>
    </w:pPr>
    <w:r>
      <w:rPr>
        <w:noProof/>
        <w:lang w:val="es-ES" w:eastAsia="zh-TW"/>
      </w:rPr>
      <w:drawing>
        <wp:anchor distT="0" distB="0" distL="114300" distR="114300" simplePos="0" relativeHeight="251659264" behindDoc="0" locked="0" layoutInCell="1" allowOverlap="1">
          <wp:simplePos x="0" y="0"/>
          <wp:positionH relativeFrom="column">
            <wp:posOffset>5431155</wp:posOffset>
          </wp:positionH>
          <wp:positionV relativeFrom="paragraph">
            <wp:posOffset>-125730</wp:posOffset>
          </wp:positionV>
          <wp:extent cx="584200" cy="781050"/>
          <wp:effectExtent l="0" t="0" r="6350" b="0"/>
          <wp:wrapSquare wrapText="bothSides"/>
          <wp:docPr id="4" name="Picture 4" descr="http://www.a-nei.org/blog/wp-content/uploads/2008/04/an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ei.org/blog/wp-content/uploads/2008/04/anei.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00" cy="78105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A21A9"/>
    <w:rsid w:val="00067475"/>
    <w:rsid w:val="00184325"/>
    <w:rsid w:val="001A552D"/>
    <w:rsid w:val="002237BA"/>
    <w:rsid w:val="002A21A9"/>
    <w:rsid w:val="002F2D91"/>
    <w:rsid w:val="003274BB"/>
    <w:rsid w:val="0033339F"/>
    <w:rsid w:val="00415015"/>
    <w:rsid w:val="004A61A4"/>
    <w:rsid w:val="004B6F2E"/>
    <w:rsid w:val="004C5FC6"/>
    <w:rsid w:val="004E7A3A"/>
    <w:rsid w:val="00540FB4"/>
    <w:rsid w:val="007873E7"/>
    <w:rsid w:val="007C7CF7"/>
    <w:rsid w:val="008110B4"/>
    <w:rsid w:val="008221A1"/>
    <w:rsid w:val="008B0E3B"/>
    <w:rsid w:val="008D0F1F"/>
    <w:rsid w:val="00A37E04"/>
    <w:rsid w:val="00A65B92"/>
    <w:rsid w:val="00B3550B"/>
    <w:rsid w:val="00B5098A"/>
    <w:rsid w:val="00B70A86"/>
    <w:rsid w:val="00B91C78"/>
    <w:rsid w:val="00C51A4B"/>
    <w:rsid w:val="00C7019B"/>
    <w:rsid w:val="00C93E0B"/>
    <w:rsid w:val="00D93A56"/>
    <w:rsid w:val="00E75D4E"/>
    <w:rsid w:val="00F13EE7"/>
    <w:rsid w:val="00F265E4"/>
    <w:rsid w:val="00F4533B"/>
    <w:rsid w:val="00FE6876"/>
    <w:rsid w:val="00FF4E29"/>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1A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A21A9"/>
  </w:style>
  <w:style w:type="paragraph" w:styleId="Piedepgina">
    <w:name w:val="footer"/>
    <w:basedOn w:val="Normal"/>
    <w:link w:val="PiedepginaCar"/>
    <w:uiPriority w:val="99"/>
    <w:unhideWhenUsed/>
    <w:rsid w:val="002A21A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A21A9"/>
  </w:style>
  <w:style w:type="character" w:styleId="Hipervnculo">
    <w:name w:val="Hyperlink"/>
    <w:basedOn w:val="Fuentedeprrafopredeter"/>
    <w:uiPriority w:val="99"/>
    <w:unhideWhenUsed/>
    <w:rsid w:val="008D0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1A9"/>
  </w:style>
  <w:style w:type="paragraph" w:styleId="Footer">
    <w:name w:val="footer"/>
    <w:basedOn w:val="Normal"/>
    <w:link w:val="FooterChar"/>
    <w:uiPriority w:val="99"/>
    <w:unhideWhenUsed/>
    <w:rsid w:val="002A2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1A9"/>
  </w:style>
  <w:style w:type="character" w:styleId="Hyperlink">
    <w:name w:val="Hyperlink"/>
    <w:basedOn w:val="DefaultParagraphFont"/>
    <w:uiPriority w:val="99"/>
    <w:unhideWhenUsed/>
    <w:rsid w:val="008D0F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ei.org"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Puga Fernández</dc:creator>
  <cp:lastModifiedBy>maria</cp:lastModifiedBy>
  <cp:revision>2</cp:revision>
  <dcterms:created xsi:type="dcterms:W3CDTF">2014-02-09T18:44:00Z</dcterms:created>
  <dcterms:modified xsi:type="dcterms:W3CDTF">2014-02-09T18:44:00Z</dcterms:modified>
</cp:coreProperties>
</file>